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24" w:rsidRPr="00175FD0" w:rsidRDefault="008135BC" w:rsidP="006145D5">
      <w:pPr>
        <w:spacing w:after="120"/>
        <w:jc w:val="both"/>
        <w:rPr>
          <w:b/>
          <w:sz w:val="24"/>
          <w:szCs w:val="24"/>
        </w:rPr>
      </w:pPr>
      <w:bookmarkStart w:id="0" w:name="_GoBack"/>
      <w:bookmarkEnd w:id="0"/>
      <w:r w:rsidRPr="00175FD0">
        <w:rPr>
          <w:b/>
          <w:sz w:val="24"/>
          <w:szCs w:val="24"/>
        </w:rPr>
        <w:t>PROPOZYCJA REGULAMINU KONKURS</w:t>
      </w:r>
      <w:r w:rsidR="00CC6378" w:rsidRPr="00175FD0">
        <w:rPr>
          <w:b/>
          <w:sz w:val="24"/>
          <w:szCs w:val="24"/>
        </w:rPr>
        <w:t xml:space="preserve">U </w:t>
      </w:r>
      <w:r w:rsidRPr="00175FD0">
        <w:rPr>
          <w:b/>
          <w:sz w:val="24"/>
          <w:szCs w:val="24"/>
        </w:rPr>
        <w:t>GRANTOW</w:t>
      </w:r>
      <w:r w:rsidR="00CC6378" w:rsidRPr="00175FD0">
        <w:rPr>
          <w:b/>
          <w:sz w:val="24"/>
          <w:szCs w:val="24"/>
        </w:rPr>
        <w:t>EGO</w:t>
      </w:r>
      <w:r w:rsidRPr="00175FD0">
        <w:rPr>
          <w:b/>
          <w:sz w:val="24"/>
          <w:szCs w:val="24"/>
        </w:rPr>
        <w:t xml:space="preserve"> </w:t>
      </w:r>
      <w:r w:rsidR="00E561AD">
        <w:rPr>
          <w:b/>
          <w:sz w:val="24"/>
          <w:szCs w:val="24"/>
        </w:rPr>
        <w:t xml:space="preserve">Z </w:t>
      </w:r>
      <w:r w:rsidR="001C02AE">
        <w:rPr>
          <w:b/>
          <w:sz w:val="24"/>
          <w:szCs w:val="24"/>
        </w:rPr>
        <w:t xml:space="preserve">REZERWY DZIEKAŃSKIEJ </w:t>
      </w:r>
      <w:r w:rsidRPr="00175FD0">
        <w:rPr>
          <w:b/>
          <w:sz w:val="24"/>
          <w:szCs w:val="24"/>
        </w:rPr>
        <w:t xml:space="preserve">DLA </w:t>
      </w:r>
      <w:r w:rsidR="001C02AE">
        <w:rPr>
          <w:b/>
          <w:sz w:val="24"/>
          <w:szCs w:val="24"/>
        </w:rPr>
        <w:t>JEDNOSTEK ORGANIZACYJNYCH WLI, KTÓRE W RANKINGU ZA LATA 201</w:t>
      </w:r>
      <w:r w:rsidR="006E0FA9">
        <w:rPr>
          <w:b/>
          <w:sz w:val="24"/>
          <w:szCs w:val="24"/>
        </w:rPr>
        <w:t>5</w:t>
      </w:r>
      <w:r w:rsidR="001C02AE">
        <w:rPr>
          <w:b/>
          <w:sz w:val="24"/>
          <w:szCs w:val="24"/>
        </w:rPr>
        <w:t>/2016 UZYSKAŁY PONIŻEJ 200 PUNKTÓW MINISTERIALNYCH</w:t>
      </w:r>
      <w:r w:rsidR="006145D5" w:rsidRPr="00175FD0">
        <w:rPr>
          <w:b/>
          <w:sz w:val="24"/>
          <w:szCs w:val="24"/>
        </w:rPr>
        <w:t xml:space="preserve"> (</w:t>
      </w:r>
      <w:r w:rsidR="001C02AE">
        <w:rPr>
          <w:b/>
          <w:sz w:val="24"/>
          <w:szCs w:val="24"/>
        </w:rPr>
        <w:t>MAX</w:t>
      </w:r>
      <w:r w:rsidR="006E0FA9">
        <w:rPr>
          <w:b/>
          <w:sz w:val="24"/>
          <w:szCs w:val="24"/>
        </w:rPr>
        <w:t>.</w:t>
      </w:r>
      <w:r w:rsidR="00AC306E" w:rsidRPr="00175FD0">
        <w:rPr>
          <w:b/>
          <w:sz w:val="24"/>
          <w:szCs w:val="24"/>
        </w:rPr>
        <w:t xml:space="preserve"> </w:t>
      </w:r>
      <w:r w:rsidR="001C02AE">
        <w:rPr>
          <w:b/>
          <w:sz w:val="24"/>
          <w:szCs w:val="24"/>
        </w:rPr>
        <w:t>5</w:t>
      </w:r>
      <w:r w:rsidR="006145D5" w:rsidRPr="00175FD0">
        <w:rPr>
          <w:b/>
          <w:sz w:val="24"/>
          <w:szCs w:val="24"/>
        </w:rPr>
        <w:t xml:space="preserve"> GRANTÓW</w:t>
      </w:r>
      <w:r w:rsidR="001C02AE">
        <w:rPr>
          <w:b/>
          <w:sz w:val="24"/>
          <w:szCs w:val="24"/>
        </w:rPr>
        <w:t xml:space="preserve"> PO 20 TYS.</w:t>
      </w:r>
      <w:r w:rsidR="006145D5" w:rsidRPr="00175FD0">
        <w:rPr>
          <w:b/>
          <w:sz w:val="24"/>
          <w:szCs w:val="24"/>
        </w:rPr>
        <w:t>)</w:t>
      </w:r>
      <w:r w:rsidR="00495FAC" w:rsidRPr="00175FD0">
        <w:rPr>
          <w:b/>
          <w:sz w:val="24"/>
          <w:szCs w:val="24"/>
        </w:rPr>
        <w:t>:</w:t>
      </w:r>
    </w:p>
    <w:p w:rsidR="00170709" w:rsidRDefault="00170709" w:rsidP="00CC6378">
      <w:pPr>
        <w:pStyle w:val="Akapitzlist"/>
        <w:numPr>
          <w:ilvl w:val="0"/>
          <w:numId w:val="3"/>
        </w:numPr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rozpatrywane będą tylko wnioski spełniające poniższe kryteria formalne;</w:t>
      </w:r>
    </w:p>
    <w:p w:rsidR="008135BC" w:rsidRDefault="008135BC" w:rsidP="00CC6378">
      <w:pPr>
        <w:pStyle w:val="Akapitzlist"/>
        <w:numPr>
          <w:ilvl w:val="0"/>
          <w:numId w:val="3"/>
        </w:numPr>
        <w:spacing w:after="120"/>
        <w:ind w:left="0"/>
        <w:jc w:val="both"/>
        <w:rPr>
          <w:sz w:val="24"/>
          <w:szCs w:val="24"/>
        </w:rPr>
      </w:pPr>
      <w:r w:rsidRPr="00DB3ADC">
        <w:rPr>
          <w:sz w:val="24"/>
          <w:szCs w:val="24"/>
        </w:rPr>
        <w:t xml:space="preserve">konkurs odbywa się </w:t>
      </w:r>
      <w:r w:rsidR="00C97D2E" w:rsidRPr="00DB3ADC">
        <w:rPr>
          <w:sz w:val="24"/>
          <w:szCs w:val="24"/>
        </w:rPr>
        <w:t xml:space="preserve">w </w:t>
      </w:r>
      <w:r w:rsidRPr="00DB3ADC">
        <w:rPr>
          <w:sz w:val="24"/>
          <w:szCs w:val="24"/>
        </w:rPr>
        <w:t>cyklu dwuletnim (przyznanie, wykonanie, rozliczenie publikacjami);</w:t>
      </w:r>
    </w:p>
    <w:p w:rsidR="00CC6378" w:rsidRDefault="00CC6378" w:rsidP="00CC6378">
      <w:pPr>
        <w:pStyle w:val="Akapitzlist"/>
        <w:numPr>
          <w:ilvl w:val="1"/>
          <w:numId w:val="3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 do </w:t>
      </w:r>
      <w:r w:rsidR="001C02AE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1C02AE">
        <w:rPr>
          <w:sz w:val="24"/>
          <w:szCs w:val="24"/>
        </w:rPr>
        <w:t>maj</w:t>
      </w:r>
      <w:r>
        <w:rPr>
          <w:sz w:val="24"/>
          <w:szCs w:val="24"/>
        </w:rPr>
        <w:t>a 2017;</w:t>
      </w:r>
    </w:p>
    <w:p w:rsidR="00CC6378" w:rsidRDefault="00CC6378" w:rsidP="00CC6378">
      <w:pPr>
        <w:pStyle w:val="Akapitzlist"/>
        <w:numPr>
          <w:ilvl w:val="1"/>
          <w:numId w:val="3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rozstrzygnięcie do 26 maja 2017;</w:t>
      </w:r>
    </w:p>
    <w:p w:rsidR="00CC6378" w:rsidRDefault="00CC6378" w:rsidP="00CC6378">
      <w:pPr>
        <w:pStyle w:val="Akapitzlist"/>
        <w:numPr>
          <w:ilvl w:val="1"/>
          <w:numId w:val="3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realizacja 01.06.2017 – 31.10.2018 (środki wydane do 30.06.2018)</w:t>
      </w:r>
      <w:r w:rsidR="00495FAC">
        <w:rPr>
          <w:sz w:val="24"/>
          <w:szCs w:val="24"/>
        </w:rPr>
        <w:t>;</w:t>
      </w:r>
      <w:r w:rsidR="00AC306E">
        <w:rPr>
          <w:sz w:val="24"/>
          <w:szCs w:val="24"/>
        </w:rPr>
        <w:t xml:space="preserve"> środki niewydane do 30.06.2018 przechodzą do Rezerwy Dziekańskiej i zostaną rozdysponowane pomiędzy jednostki realizujące inne projekty</w:t>
      </w:r>
      <w:r w:rsidR="00B06E3E">
        <w:rPr>
          <w:sz w:val="24"/>
          <w:szCs w:val="24"/>
        </w:rPr>
        <w:t>;</w:t>
      </w:r>
    </w:p>
    <w:p w:rsidR="00CC6378" w:rsidRPr="00DB3ADC" w:rsidRDefault="00CC6378" w:rsidP="00CC6378">
      <w:pPr>
        <w:pStyle w:val="Akapitzlist"/>
        <w:numPr>
          <w:ilvl w:val="1"/>
          <w:numId w:val="3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sprawozdanie i rozliczenie publikacjami do 31.</w:t>
      </w:r>
      <w:r w:rsidR="00AC306E">
        <w:rPr>
          <w:sz w:val="24"/>
          <w:szCs w:val="24"/>
        </w:rPr>
        <w:t>03</w:t>
      </w:r>
      <w:r w:rsidR="00550D65">
        <w:rPr>
          <w:sz w:val="24"/>
          <w:szCs w:val="24"/>
        </w:rPr>
        <w:t>.2019</w:t>
      </w:r>
      <w:r w:rsidR="00495FAC">
        <w:rPr>
          <w:sz w:val="24"/>
          <w:szCs w:val="24"/>
        </w:rPr>
        <w:t>;</w:t>
      </w:r>
    </w:p>
    <w:p w:rsidR="008135BC" w:rsidRDefault="008135BC" w:rsidP="00CC6378">
      <w:pPr>
        <w:pStyle w:val="Akapitzlist"/>
        <w:numPr>
          <w:ilvl w:val="0"/>
          <w:numId w:val="3"/>
        </w:numPr>
        <w:spacing w:after="120"/>
        <w:ind w:left="0"/>
        <w:jc w:val="both"/>
        <w:rPr>
          <w:sz w:val="24"/>
          <w:szCs w:val="24"/>
        </w:rPr>
      </w:pPr>
      <w:r w:rsidRPr="00DB3ADC">
        <w:rPr>
          <w:sz w:val="24"/>
          <w:szCs w:val="24"/>
        </w:rPr>
        <w:t xml:space="preserve">wnioski składają wyłącznie </w:t>
      </w:r>
      <w:r w:rsidR="006E0FA9">
        <w:rPr>
          <w:sz w:val="24"/>
          <w:szCs w:val="24"/>
        </w:rPr>
        <w:t>K</w:t>
      </w:r>
      <w:r w:rsidR="001C02AE">
        <w:rPr>
          <w:sz w:val="24"/>
          <w:szCs w:val="24"/>
        </w:rPr>
        <w:t>ierownicy jednostek organizacyjnych Wydziału Lekarskiego I, które w rankingu dorobku naukowego za lata 2015</w:t>
      </w:r>
      <w:r w:rsidR="006E0FA9">
        <w:rPr>
          <w:sz w:val="24"/>
          <w:szCs w:val="24"/>
        </w:rPr>
        <w:t>/</w:t>
      </w:r>
      <w:r w:rsidR="001C02AE">
        <w:rPr>
          <w:sz w:val="24"/>
          <w:szCs w:val="24"/>
        </w:rPr>
        <w:t>2016 uzyskały poniżej 200 punktów</w:t>
      </w:r>
      <w:r w:rsidR="006E0FA9">
        <w:rPr>
          <w:sz w:val="24"/>
          <w:szCs w:val="24"/>
        </w:rPr>
        <w:t xml:space="preserve"> ministerialnych</w:t>
      </w:r>
      <w:r w:rsidR="001C02AE">
        <w:rPr>
          <w:sz w:val="24"/>
          <w:szCs w:val="24"/>
        </w:rPr>
        <w:t>;</w:t>
      </w:r>
    </w:p>
    <w:p w:rsidR="00A27DE6" w:rsidRPr="00DB3ADC" w:rsidRDefault="00A27DE6" w:rsidP="00CC6378">
      <w:pPr>
        <w:pStyle w:val="Akapitzlist"/>
        <w:numPr>
          <w:ilvl w:val="0"/>
          <w:numId w:val="3"/>
        </w:numPr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warunkiem złożenia wniosku jest nawiązanie współpracy naukowej z inną jednostką wiodącą z Uniwersytetu Medycznego w Poznaniu, potwierdzonej przedłożonym listem intencyjnym, podpisanym przez Kierowników obu jednostek;</w:t>
      </w:r>
    </w:p>
    <w:p w:rsidR="008135BC" w:rsidRDefault="008135BC" w:rsidP="00CC6378">
      <w:pPr>
        <w:pStyle w:val="Akapitzlist"/>
        <w:numPr>
          <w:ilvl w:val="0"/>
          <w:numId w:val="3"/>
        </w:numPr>
        <w:spacing w:after="120"/>
        <w:ind w:left="0"/>
        <w:jc w:val="both"/>
        <w:rPr>
          <w:sz w:val="24"/>
          <w:szCs w:val="24"/>
        </w:rPr>
      </w:pPr>
      <w:r w:rsidRPr="00DB3ADC">
        <w:rPr>
          <w:sz w:val="24"/>
          <w:szCs w:val="24"/>
        </w:rPr>
        <w:t>jed</w:t>
      </w:r>
      <w:r w:rsidR="001C02AE">
        <w:rPr>
          <w:sz w:val="24"/>
          <w:szCs w:val="24"/>
        </w:rPr>
        <w:t>na jednostka może złożyć tylko jeden wniosek</w:t>
      </w:r>
      <w:r w:rsidRPr="00DB3ADC">
        <w:rPr>
          <w:sz w:val="24"/>
          <w:szCs w:val="24"/>
        </w:rPr>
        <w:t>. Kolejny wniosek możliwy będzie w kolejnym roku (jeśli grantu nie otrzymał</w:t>
      </w:r>
      <w:r w:rsidR="001C02AE">
        <w:rPr>
          <w:sz w:val="24"/>
          <w:szCs w:val="24"/>
        </w:rPr>
        <w:t>a</w:t>
      </w:r>
      <w:r w:rsidRPr="00DB3ADC">
        <w:rPr>
          <w:sz w:val="24"/>
          <w:szCs w:val="24"/>
        </w:rPr>
        <w:t xml:space="preserve">) lub po pozytywnym rozliczeniu publikacjami </w:t>
      </w:r>
      <w:r w:rsidR="00A27DE6">
        <w:rPr>
          <w:sz w:val="24"/>
          <w:szCs w:val="24"/>
        </w:rPr>
        <w:t>(</w:t>
      </w:r>
      <w:r w:rsidR="006E0FA9">
        <w:rPr>
          <w:sz w:val="24"/>
          <w:szCs w:val="24"/>
        </w:rPr>
        <w:t xml:space="preserve">wyłącznie </w:t>
      </w:r>
      <w:r w:rsidR="00A27DE6">
        <w:rPr>
          <w:sz w:val="24"/>
          <w:szCs w:val="24"/>
        </w:rPr>
        <w:t xml:space="preserve">z IF) </w:t>
      </w:r>
      <w:r w:rsidRPr="00DB3ADC">
        <w:rPr>
          <w:sz w:val="24"/>
          <w:szCs w:val="24"/>
        </w:rPr>
        <w:t>wcześniej przyznanego grantu (2 lata później);</w:t>
      </w:r>
    </w:p>
    <w:p w:rsidR="00A27DE6" w:rsidRPr="00DB3ADC" w:rsidRDefault="00A27DE6" w:rsidP="00A27DE6">
      <w:pPr>
        <w:pStyle w:val="Akapitzlist"/>
        <w:numPr>
          <w:ilvl w:val="0"/>
          <w:numId w:val="3"/>
        </w:numPr>
        <w:spacing w:after="120"/>
        <w:ind w:left="0"/>
        <w:jc w:val="both"/>
        <w:rPr>
          <w:sz w:val="24"/>
          <w:szCs w:val="24"/>
        </w:rPr>
      </w:pPr>
      <w:r w:rsidRPr="00DB3ADC">
        <w:rPr>
          <w:sz w:val="24"/>
          <w:szCs w:val="24"/>
        </w:rPr>
        <w:t xml:space="preserve">w przypadku nierozliczenia grantu odpowiednimi publikacjami </w:t>
      </w:r>
      <w:r>
        <w:rPr>
          <w:sz w:val="24"/>
          <w:szCs w:val="24"/>
        </w:rPr>
        <w:t>(</w:t>
      </w:r>
      <w:r w:rsidR="006E0FA9">
        <w:rPr>
          <w:sz w:val="24"/>
          <w:szCs w:val="24"/>
        </w:rPr>
        <w:t xml:space="preserve">wył. </w:t>
      </w:r>
      <w:r>
        <w:rPr>
          <w:sz w:val="24"/>
          <w:szCs w:val="24"/>
        </w:rPr>
        <w:t xml:space="preserve">z IF) </w:t>
      </w:r>
      <w:r w:rsidRPr="00DB3ADC">
        <w:rPr>
          <w:sz w:val="24"/>
          <w:szCs w:val="24"/>
        </w:rPr>
        <w:t>– karencja 2 lata;</w:t>
      </w:r>
    </w:p>
    <w:p w:rsidR="00A27DE6" w:rsidRPr="00DB3ADC" w:rsidRDefault="00A27DE6" w:rsidP="00A27DE6">
      <w:pPr>
        <w:pStyle w:val="Akapitzlist"/>
        <w:numPr>
          <w:ilvl w:val="0"/>
          <w:numId w:val="3"/>
        </w:numPr>
        <w:spacing w:after="120"/>
        <w:ind w:left="0"/>
        <w:jc w:val="both"/>
        <w:rPr>
          <w:sz w:val="24"/>
          <w:szCs w:val="24"/>
        </w:rPr>
      </w:pPr>
      <w:r w:rsidRPr="00DB3ADC">
        <w:rPr>
          <w:sz w:val="24"/>
          <w:szCs w:val="24"/>
        </w:rPr>
        <w:t>oceny wniosków</w:t>
      </w:r>
      <w:r>
        <w:rPr>
          <w:sz w:val="24"/>
          <w:szCs w:val="24"/>
        </w:rPr>
        <w:t xml:space="preserve"> i ich późniejszego rozliczenia dokonuje Kolegium Dziekańskie</w:t>
      </w:r>
      <w:r w:rsidRPr="00DB3ADC">
        <w:rPr>
          <w:sz w:val="24"/>
          <w:szCs w:val="24"/>
        </w:rPr>
        <w:t xml:space="preserve">, </w:t>
      </w:r>
      <w:r>
        <w:rPr>
          <w:sz w:val="24"/>
          <w:szCs w:val="24"/>
        </w:rPr>
        <w:t>a granty przyznaje Dziekan WLI</w:t>
      </w:r>
      <w:r w:rsidRPr="00DB3ADC">
        <w:rPr>
          <w:sz w:val="24"/>
          <w:szCs w:val="24"/>
        </w:rPr>
        <w:t>;</w:t>
      </w:r>
    </w:p>
    <w:p w:rsidR="00DB3ADC" w:rsidRPr="00DB3ADC" w:rsidRDefault="00DB3ADC" w:rsidP="00CC6378">
      <w:pPr>
        <w:pStyle w:val="Akapitzlist"/>
        <w:numPr>
          <w:ilvl w:val="0"/>
          <w:numId w:val="3"/>
        </w:numPr>
        <w:spacing w:after="120"/>
        <w:ind w:left="0"/>
        <w:jc w:val="both"/>
        <w:rPr>
          <w:sz w:val="24"/>
          <w:szCs w:val="24"/>
        </w:rPr>
      </w:pPr>
      <w:r w:rsidRPr="00DB3ADC">
        <w:rPr>
          <w:sz w:val="24"/>
          <w:szCs w:val="24"/>
        </w:rPr>
        <w:t>publikacje rozliczające grant muszą zawierać informacje o źródle finansowania, a wnioskodawca mus</w:t>
      </w:r>
      <w:r w:rsidR="00A27DE6">
        <w:rPr>
          <w:sz w:val="24"/>
          <w:szCs w:val="24"/>
        </w:rPr>
        <w:t>i</w:t>
      </w:r>
      <w:r w:rsidRPr="00DB3ADC">
        <w:rPr>
          <w:sz w:val="24"/>
          <w:szCs w:val="24"/>
        </w:rPr>
        <w:t xml:space="preserve"> podać </w:t>
      </w:r>
      <w:r w:rsidR="00234024">
        <w:rPr>
          <w:sz w:val="24"/>
          <w:szCs w:val="24"/>
        </w:rPr>
        <w:t>(</w:t>
      </w:r>
      <w:r w:rsidRPr="00DB3ADC">
        <w:rPr>
          <w:sz w:val="24"/>
          <w:szCs w:val="24"/>
        </w:rPr>
        <w:t>jako jedyną</w:t>
      </w:r>
      <w:r w:rsidR="00234024">
        <w:rPr>
          <w:sz w:val="24"/>
          <w:szCs w:val="24"/>
        </w:rPr>
        <w:t>)</w:t>
      </w:r>
      <w:r w:rsidRPr="00DB3ADC">
        <w:rPr>
          <w:sz w:val="24"/>
          <w:szCs w:val="24"/>
        </w:rPr>
        <w:t xml:space="preserve"> afiliację na WLI;</w:t>
      </w:r>
    </w:p>
    <w:p w:rsidR="00DB3ADC" w:rsidRPr="00DB3ADC" w:rsidRDefault="006145D5" w:rsidP="00CC6378">
      <w:pPr>
        <w:pStyle w:val="Akapitzlist"/>
        <w:numPr>
          <w:ilvl w:val="0"/>
          <w:numId w:val="3"/>
        </w:numPr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kryteria oceny:</w:t>
      </w:r>
      <w:r>
        <w:rPr>
          <w:sz w:val="24"/>
          <w:szCs w:val="24"/>
        </w:rPr>
        <w:tab/>
      </w:r>
      <w:r w:rsidR="00DB3ADC" w:rsidRPr="00DB3ADC">
        <w:rPr>
          <w:sz w:val="24"/>
          <w:szCs w:val="24"/>
        </w:rPr>
        <w:t>- wartość naukowa projektu: 0-</w:t>
      </w:r>
      <w:r w:rsidR="00A27DE6">
        <w:rPr>
          <w:sz w:val="24"/>
          <w:szCs w:val="24"/>
        </w:rPr>
        <w:t>7</w:t>
      </w:r>
      <w:r w:rsidR="00DB3ADC" w:rsidRPr="00DB3ADC">
        <w:rPr>
          <w:sz w:val="24"/>
          <w:szCs w:val="24"/>
        </w:rPr>
        <w:t>0 pkt.</w:t>
      </w:r>
    </w:p>
    <w:p w:rsidR="00DB3ADC" w:rsidRPr="00DB3ADC" w:rsidRDefault="00DB3ADC" w:rsidP="00CC6378">
      <w:pPr>
        <w:pStyle w:val="Akapitzlist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5D5">
        <w:rPr>
          <w:sz w:val="24"/>
          <w:szCs w:val="24"/>
        </w:rPr>
        <w:tab/>
      </w:r>
      <w:r w:rsidR="006145D5">
        <w:rPr>
          <w:sz w:val="24"/>
          <w:szCs w:val="24"/>
        </w:rPr>
        <w:tab/>
      </w:r>
      <w:r w:rsidR="006145D5">
        <w:rPr>
          <w:sz w:val="24"/>
          <w:szCs w:val="24"/>
        </w:rPr>
        <w:tab/>
      </w:r>
      <w:r w:rsidRPr="00DB3ADC">
        <w:rPr>
          <w:sz w:val="24"/>
          <w:szCs w:val="24"/>
        </w:rPr>
        <w:t>- zasadność kosztów i możliwość wykonania: 0-30 pkt.</w:t>
      </w:r>
    </w:p>
    <w:p w:rsidR="00147C08" w:rsidRDefault="00147C08" w:rsidP="00CC6378">
      <w:pPr>
        <w:pStyle w:val="Akapitzlist"/>
        <w:numPr>
          <w:ilvl w:val="0"/>
          <w:numId w:val="5"/>
        </w:numPr>
        <w:spacing w:after="120"/>
        <w:ind w:left="0"/>
        <w:jc w:val="both"/>
        <w:rPr>
          <w:spacing w:val="-2"/>
          <w:sz w:val="24"/>
          <w:szCs w:val="24"/>
        </w:rPr>
      </w:pPr>
      <w:r w:rsidRPr="008C1F64">
        <w:rPr>
          <w:spacing w:val="-2"/>
          <w:sz w:val="24"/>
          <w:szCs w:val="24"/>
        </w:rPr>
        <w:t>strona tytułowa</w:t>
      </w:r>
      <w:r w:rsidR="00B06E3E">
        <w:rPr>
          <w:spacing w:val="-2"/>
          <w:sz w:val="24"/>
          <w:szCs w:val="24"/>
        </w:rPr>
        <w:t xml:space="preserve"> (oddzielnie)</w:t>
      </w:r>
      <w:r w:rsidRPr="008C1F64">
        <w:rPr>
          <w:spacing w:val="-2"/>
          <w:sz w:val="24"/>
          <w:szCs w:val="24"/>
        </w:rPr>
        <w:t xml:space="preserve">: jednostka, </w:t>
      </w:r>
      <w:r w:rsidR="00A27DE6">
        <w:rPr>
          <w:spacing w:val="-2"/>
          <w:sz w:val="24"/>
          <w:szCs w:val="24"/>
        </w:rPr>
        <w:t>Kierownik jednostki</w:t>
      </w:r>
      <w:r w:rsidRPr="008C1F64">
        <w:rPr>
          <w:spacing w:val="-2"/>
          <w:sz w:val="24"/>
          <w:szCs w:val="24"/>
        </w:rPr>
        <w:t xml:space="preserve">, </w:t>
      </w:r>
      <w:r w:rsidR="00A27DE6" w:rsidRPr="008C1F64">
        <w:rPr>
          <w:spacing w:val="-2"/>
          <w:sz w:val="24"/>
          <w:szCs w:val="24"/>
        </w:rPr>
        <w:t>tytuł projektu</w:t>
      </w:r>
      <w:r w:rsidR="00A27DE6">
        <w:rPr>
          <w:spacing w:val="-2"/>
          <w:sz w:val="24"/>
          <w:szCs w:val="24"/>
        </w:rPr>
        <w:t>,</w:t>
      </w:r>
      <w:r w:rsidR="00A27DE6" w:rsidRPr="008C1F64">
        <w:rPr>
          <w:spacing w:val="-2"/>
          <w:sz w:val="24"/>
          <w:szCs w:val="24"/>
        </w:rPr>
        <w:t xml:space="preserve"> </w:t>
      </w:r>
      <w:r w:rsidR="008C1F64" w:rsidRPr="008C1F64">
        <w:rPr>
          <w:spacing w:val="-2"/>
          <w:sz w:val="24"/>
          <w:szCs w:val="24"/>
        </w:rPr>
        <w:t>oświadczenie o braku innego finansowania</w:t>
      </w:r>
      <w:r w:rsidR="00AC306E">
        <w:rPr>
          <w:spacing w:val="-2"/>
          <w:sz w:val="24"/>
          <w:szCs w:val="24"/>
        </w:rPr>
        <w:t xml:space="preserve"> badań objętych projektem</w:t>
      </w:r>
      <w:r w:rsidR="00A27DE6">
        <w:rPr>
          <w:spacing w:val="-2"/>
          <w:sz w:val="24"/>
          <w:szCs w:val="24"/>
        </w:rPr>
        <w:t>;</w:t>
      </w:r>
    </w:p>
    <w:p w:rsidR="00A27DE6" w:rsidRPr="008C1F64" w:rsidRDefault="00A27DE6" w:rsidP="00CC6378">
      <w:pPr>
        <w:pStyle w:val="Akapitzlist"/>
        <w:numPr>
          <w:ilvl w:val="0"/>
          <w:numId w:val="5"/>
        </w:numPr>
        <w:spacing w:after="120"/>
        <w:ind w:left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list intencyjny (oddzielnie): przedstawiający zakres nawiązanej współpracy, podpisany przez Kierowników obu jednostek;</w:t>
      </w:r>
    </w:p>
    <w:p w:rsidR="00122F2C" w:rsidRDefault="00122F2C" w:rsidP="00CC6378">
      <w:pPr>
        <w:pStyle w:val="Akapitzlist"/>
        <w:numPr>
          <w:ilvl w:val="0"/>
          <w:numId w:val="5"/>
        </w:numPr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="00AC306E">
        <w:rPr>
          <w:sz w:val="24"/>
          <w:szCs w:val="24"/>
        </w:rPr>
        <w:t>merytoryczny</w:t>
      </w:r>
      <w:r>
        <w:rPr>
          <w:sz w:val="24"/>
          <w:szCs w:val="24"/>
        </w:rPr>
        <w:t xml:space="preserve"> projektu – max 3 strony (Times New Roman 12pkt, interlinia 1,15</w:t>
      </w:r>
      <w:r w:rsidR="00147C08">
        <w:rPr>
          <w:sz w:val="24"/>
          <w:szCs w:val="24"/>
        </w:rPr>
        <w:t>, marginesy 2,5cm</w:t>
      </w:r>
      <w:r>
        <w:rPr>
          <w:sz w:val="24"/>
          <w:szCs w:val="24"/>
        </w:rPr>
        <w:t>);</w:t>
      </w:r>
    </w:p>
    <w:p w:rsidR="00122F2C" w:rsidRDefault="00122F2C" w:rsidP="00CC6378">
      <w:pPr>
        <w:pStyle w:val="Akapitzlist"/>
        <w:numPr>
          <w:ilvl w:val="0"/>
          <w:numId w:val="5"/>
        </w:numPr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uzasadnienie kosztów</w:t>
      </w:r>
      <w:r w:rsidR="00DA17D8">
        <w:rPr>
          <w:sz w:val="24"/>
          <w:szCs w:val="24"/>
        </w:rPr>
        <w:t xml:space="preserve"> (odczynniki, </w:t>
      </w:r>
      <w:r w:rsidR="001041E6">
        <w:rPr>
          <w:sz w:val="24"/>
          <w:szCs w:val="24"/>
        </w:rPr>
        <w:t xml:space="preserve">usługi obce, </w:t>
      </w:r>
      <w:r w:rsidR="00DA17D8">
        <w:rPr>
          <w:sz w:val="24"/>
          <w:szCs w:val="24"/>
        </w:rPr>
        <w:t xml:space="preserve">publikacje) </w:t>
      </w:r>
      <w:r>
        <w:rPr>
          <w:sz w:val="24"/>
          <w:szCs w:val="24"/>
        </w:rPr>
        <w:t>i wykazanie możliwości wykonania (posiadan</w:t>
      </w:r>
      <w:r w:rsidR="00A27DE6">
        <w:rPr>
          <w:sz w:val="24"/>
          <w:szCs w:val="24"/>
        </w:rPr>
        <w:t>e</w:t>
      </w:r>
      <w:r>
        <w:rPr>
          <w:sz w:val="24"/>
          <w:szCs w:val="24"/>
        </w:rPr>
        <w:t xml:space="preserve"> sprzęt i kwalifikacje) – max 2 strony</w:t>
      </w:r>
      <w:r w:rsidR="00147C08">
        <w:rPr>
          <w:sz w:val="24"/>
          <w:szCs w:val="24"/>
        </w:rPr>
        <w:t xml:space="preserve"> (format </w:t>
      </w:r>
      <w:proofErr w:type="spellStart"/>
      <w:r w:rsidR="00147C08">
        <w:rPr>
          <w:sz w:val="24"/>
          <w:szCs w:val="24"/>
        </w:rPr>
        <w:t>j.w</w:t>
      </w:r>
      <w:proofErr w:type="spellEnd"/>
      <w:r w:rsidR="00147C08">
        <w:rPr>
          <w:sz w:val="24"/>
          <w:szCs w:val="24"/>
        </w:rPr>
        <w:t>.)</w:t>
      </w:r>
      <w:r w:rsidR="006E0FA9">
        <w:rPr>
          <w:sz w:val="24"/>
          <w:szCs w:val="24"/>
        </w:rPr>
        <w:t>:</w:t>
      </w:r>
    </w:p>
    <w:p w:rsidR="006145D5" w:rsidRDefault="006145D5" w:rsidP="006E0FA9">
      <w:pPr>
        <w:pStyle w:val="Akapitzlist"/>
        <w:numPr>
          <w:ilvl w:val="1"/>
          <w:numId w:val="5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 </w:t>
      </w:r>
      <w:r w:rsidR="006E0FA9">
        <w:rPr>
          <w:sz w:val="24"/>
          <w:szCs w:val="24"/>
        </w:rPr>
        <w:t xml:space="preserve">możliwości wydatkowania środków na zakup sprzętu oraz </w:t>
      </w:r>
      <w:r>
        <w:rPr>
          <w:sz w:val="24"/>
          <w:szCs w:val="24"/>
        </w:rPr>
        <w:t>honorari</w:t>
      </w:r>
      <w:r w:rsidR="006E0FA9">
        <w:rPr>
          <w:sz w:val="24"/>
          <w:szCs w:val="24"/>
        </w:rPr>
        <w:t>a i podróże wnioskodawców (możliwe wynagrodzenia dla personelu technicznego);</w:t>
      </w:r>
    </w:p>
    <w:p w:rsidR="00495FAC" w:rsidRPr="006E0FA9" w:rsidRDefault="006E0FA9" w:rsidP="00CC6378">
      <w:pPr>
        <w:pStyle w:val="Akapitzlist"/>
        <w:numPr>
          <w:ilvl w:val="0"/>
          <w:numId w:val="5"/>
        </w:numPr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06E3E">
        <w:rPr>
          <w:sz w:val="24"/>
          <w:szCs w:val="24"/>
        </w:rPr>
        <w:t>rojekty składane w zamkniętych kopertach do Kierownika Dziekanatu – pani mgr Nadii Majewskiej</w:t>
      </w:r>
      <w:r>
        <w:rPr>
          <w:sz w:val="24"/>
          <w:szCs w:val="24"/>
        </w:rPr>
        <w:t>;</w:t>
      </w:r>
    </w:p>
    <w:sectPr w:rsidR="00495FAC" w:rsidRPr="006E0FA9" w:rsidSect="00B9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3CD"/>
    <w:multiLevelType w:val="hybridMultilevel"/>
    <w:tmpl w:val="D730D67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3025C5A"/>
    <w:multiLevelType w:val="hybridMultilevel"/>
    <w:tmpl w:val="FAEE2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F00AD"/>
    <w:multiLevelType w:val="hybridMultilevel"/>
    <w:tmpl w:val="4516A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1E5C"/>
    <w:multiLevelType w:val="hybridMultilevel"/>
    <w:tmpl w:val="E5CC6D64"/>
    <w:lvl w:ilvl="0" w:tplc="73061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4C59"/>
    <w:multiLevelType w:val="hybridMultilevel"/>
    <w:tmpl w:val="5E0682C6"/>
    <w:lvl w:ilvl="0" w:tplc="73061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25CE0"/>
    <w:multiLevelType w:val="hybridMultilevel"/>
    <w:tmpl w:val="7FB23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4B1723"/>
    <w:multiLevelType w:val="hybridMultilevel"/>
    <w:tmpl w:val="B08C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A30FF"/>
    <w:multiLevelType w:val="hybridMultilevel"/>
    <w:tmpl w:val="092C1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42ECD"/>
    <w:multiLevelType w:val="hybridMultilevel"/>
    <w:tmpl w:val="62501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8547F3"/>
    <w:multiLevelType w:val="hybridMultilevel"/>
    <w:tmpl w:val="0B283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BF"/>
    <w:rsid w:val="001041E6"/>
    <w:rsid w:val="00122F2C"/>
    <w:rsid w:val="00147C08"/>
    <w:rsid w:val="00170709"/>
    <w:rsid w:val="00175FD0"/>
    <w:rsid w:val="001C02AE"/>
    <w:rsid w:val="00234024"/>
    <w:rsid w:val="00352D1B"/>
    <w:rsid w:val="0036371C"/>
    <w:rsid w:val="003D0057"/>
    <w:rsid w:val="003E3DE0"/>
    <w:rsid w:val="00495FAC"/>
    <w:rsid w:val="00550D65"/>
    <w:rsid w:val="006145D5"/>
    <w:rsid w:val="006E0FA9"/>
    <w:rsid w:val="007B612A"/>
    <w:rsid w:val="008135BC"/>
    <w:rsid w:val="008657FE"/>
    <w:rsid w:val="008C1F64"/>
    <w:rsid w:val="008E4249"/>
    <w:rsid w:val="00903A0D"/>
    <w:rsid w:val="009F135F"/>
    <w:rsid w:val="00A27DE6"/>
    <w:rsid w:val="00AC0721"/>
    <w:rsid w:val="00AC306E"/>
    <w:rsid w:val="00B06E3E"/>
    <w:rsid w:val="00B113A2"/>
    <w:rsid w:val="00B42E52"/>
    <w:rsid w:val="00B95966"/>
    <w:rsid w:val="00BF382B"/>
    <w:rsid w:val="00C377D6"/>
    <w:rsid w:val="00C97D2E"/>
    <w:rsid w:val="00CC6378"/>
    <w:rsid w:val="00DA17D8"/>
    <w:rsid w:val="00DB3ADC"/>
    <w:rsid w:val="00E561AD"/>
    <w:rsid w:val="00E716BF"/>
    <w:rsid w:val="00ED3497"/>
    <w:rsid w:val="00F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cp:lastPrinted>2017-02-02T09:28:00Z</cp:lastPrinted>
  <dcterms:created xsi:type="dcterms:W3CDTF">2017-04-19T10:45:00Z</dcterms:created>
  <dcterms:modified xsi:type="dcterms:W3CDTF">2017-04-19T10:45:00Z</dcterms:modified>
</cp:coreProperties>
</file>